
<file path=[Content_Types].xml><?xml version="1.0" encoding="utf-8"?>
<Types xmlns="http://schemas.openxmlformats.org/package/2006/content-types">
  <Default ContentType="image/gif" Extension="gif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</w:rPr>
        <w:drawing>
          <wp:inline distB="0" distT="0" distL="0" distR="0">
            <wp:extent cx="1975108" cy="1399035"/>
            <wp:effectExtent b="0" l="0" r="0" t="0"/>
            <wp:docPr descr="webstorage.png" id="15" name="image1.png"/>
            <a:graphic>
              <a:graphicData uri="http://schemas.openxmlformats.org/drawingml/2006/picture">
                <pic:pic>
                  <pic:nvPicPr>
                    <pic:cNvPr descr="webstorage.png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75108" cy="13990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CONTRATO DE SUPORTE TÉCNICO DE TI</w:t>
      </w:r>
    </w:p>
    <w:p w:rsidR="00000000" w:rsidDel="00000000" w:rsidP="00000000" w:rsidRDefault="00000000" w:rsidRPr="00000000" w14:paraId="00000005">
      <w:pPr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Nº C011/2022</w:t>
      </w:r>
    </w:p>
    <w:p w:rsidR="00000000" w:rsidDel="00000000" w:rsidP="00000000" w:rsidRDefault="00000000" w:rsidRPr="00000000" w14:paraId="00000006">
      <w:pPr>
        <w:jc w:val="center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1. PARTES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1.1</w:t>
        <w:tab/>
        <w:t xml:space="preserve">Cyberdriver Ricardo dos Santos Alves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com sede na </w:t>
      </w:r>
      <w:r w:rsidDel="00000000" w:rsidR="00000000" w:rsidRPr="00000000">
        <w:rPr>
          <w:rFonts w:ascii="Arial" w:cs="Arial" w:eastAsia="Arial" w:hAnsi="Arial"/>
          <w:sz w:val="24"/>
          <w:szCs w:val="24"/>
          <w:shd w:fill="f7f7f7" w:val="clear"/>
          <w:rtl w:val="0"/>
        </w:rPr>
        <w:t xml:space="preserve">Rua Gildo de Freitas, 172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, Bairro </w:t>
      </w:r>
      <w:r w:rsidDel="00000000" w:rsidR="00000000" w:rsidRPr="00000000">
        <w:rPr>
          <w:rFonts w:ascii="Arial" w:cs="Arial" w:eastAsia="Arial" w:hAnsi="Arial"/>
          <w:sz w:val="24"/>
          <w:szCs w:val="24"/>
          <w:shd w:fill="f7f7f7" w:val="clear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shd w:fill="f7f7f7" w:val="clear"/>
          <w:rtl w:val="0"/>
        </w:rPr>
        <w:t xml:space="preserve">Jardim Planalto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, Esteio – RS, inscrita no CNPJ/MF sob nº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shd w:fill="f7f7f7" w:val="clear"/>
          <w:rtl w:val="0"/>
        </w:rPr>
        <w:t xml:space="preserve">45.588.238/0001-18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, representada legalmente neste ato por seu Diretor, Sr. Ricardo dos santos alves, doravante denominada de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CONTRATADA.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pos="1913"/>
        </w:tabs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ab/>
      </w:r>
    </w:p>
    <w:p w:rsidR="00000000" w:rsidDel="00000000" w:rsidP="00000000" w:rsidRDefault="00000000" w:rsidRPr="00000000" w14:paraId="0000000B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1.2 </w:t>
        <w:tab/>
        <w:t xml:space="preserve">WEBSTORAGE TECNOLOGIA LTDA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, com sede na Rua lima e silva, nº 116, Ap 601 Bairro Centro, Novo Hamburgo - RS, inscrita no CNPJ/MF sob nº 08.971.583/0001-00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representada legalmente neste ato por seu Diretor, Dr. Roger Luft, doravante denominada simplesmente de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CONTRATANTE.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2. OBJETO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2.1 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 presente contrato tem como objeto prestar serviços de suporte técnico, dentro das especificações dos módulos descritos no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Anexo I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, que passa a fazer parte integrante deste instrumento, no período de duração deste contrato.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3. FORMA DA PRESTAÇÃO DE SERVIÇO E HORÁRIO DE ATENDIMENTO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3.1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Os serviços serão solicitados via e-mail, celular, whatsapp, especificamente no grupo principal da empresa ou sistema de helpdesk, disponibilizado pela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CONTRATANTE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e serão realizados preferencialmente de forma remota através de suporte telefônico, email, chat-online, whatsapp, sistema de chamados ou acesso remoto ao dispositivo em questão e serão prestados de acordo com os prazos descritos abaixo:</w:t>
      </w:r>
    </w:p>
    <w:p w:rsidR="00000000" w:rsidDel="00000000" w:rsidP="00000000" w:rsidRDefault="00000000" w:rsidRPr="00000000" w14:paraId="00000016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firstLine="708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3.1.1 SUPORTE REMOTO</w:t>
      </w:r>
    </w:p>
    <w:p w:rsidR="00000000" w:rsidDel="00000000" w:rsidP="00000000" w:rsidRDefault="00000000" w:rsidRPr="00000000" w14:paraId="00000018">
      <w:pPr>
        <w:ind w:firstLine="708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Em horário comercial – Início do atendimento em até 01 horas após abertura do chamado, exceto caso esteja em outro atendimento, devidamente aberto registrado e delegado, podendo ocorrer solicitação em caráter emergencial conforme gravidade do incidente, que será informado explicitamente perante os canais supracitados, na forma de escalonamento de nível de prioridade;</w:t>
      </w:r>
    </w:p>
    <w:p w:rsidR="00000000" w:rsidDel="00000000" w:rsidP="00000000" w:rsidRDefault="00000000" w:rsidRPr="00000000" w14:paraId="00000019">
      <w:pPr>
        <w:ind w:firstLine="708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Fora do horário comercial – Início do atendimento em até 04 horas após a abertura do chamado, exceto caso esteja em outro atendimento, devidamente aberto registrado e delegado, podendo ocorrer solicitação em caráter emergencial conforme gravidade do incidente, que será informado explicitamente perante os canais supracitados, na forma de escalonamento de nível de prioridade.</w:t>
      </w:r>
    </w:p>
    <w:p w:rsidR="00000000" w:rsidDel="00000000" w:rsidP="00000000" w:rsidRDefault="00000000" w:rsidRPr="00000000" w14:paraId="0000001A">
      <w:pPr>
        <w:ind w:left="708" w:firstLine="708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firstLine="708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3.1.2 SUPORTE LOCAL</w:t>
      </w:r>
    </w:p>
    <w:p w:rsidR="00000000" w:rsidDel="00000000" w:rsidP="00000000" w:rsidRDefault="00000000" w:rsidRPr="00000000" w14:paraId="0000001C">
      <w:pPr>
        <w:ind w:firstLine="708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Em horário comercial - Início do atendimento em até 03 horas após a abertura do chamado, exceto caso esteja em outro atendimento, devidamente aberto registrado e delegado, podendo ocorrer solicitação em caráter emergencial conforme gravidade do incidente, que será informado explicitamente perante os canais supracitados no parágrafo número 3, na forma de escalonamento de nível de prioridade;</w:t>
      </w:r>
    </w:p>
    <w:p w:rsidR="00000000" w:rsidDel="00000000" w:rsidP="00000000" w:rsidRDefault="00000000" w:rsidRPr="00000000" w14:paraId="0000001D">
      <w:pPr>
        <w:ind w:firstLine="708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firstLine="708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Fora do horário comercial – Início do atendimento em até 06 horas após a abertura do chamado, exceto caso esteja em outro atendimento, devidamente aberto registrado e delegado, podendo ocorrer solicitação em caráter emergencial conforme gravidade do incidente, que será informado explicitamente perante os canais supracitados no parágrafo número 3 , na forma de escalonamento de nível de prioridade;</w:t>
      </w:r>
    </w:p>
    <w:p w:rsidR="00000000" w:rsidDel="00000000" w:rsidP="00000000" w:rsidRDefault="00000000" w:rsidRPr="00000000" w14:paraId="0000001F">
      <w:pPr>
        <w:ind w:firstLine="708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firstLine="708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3.2</w:t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 presente contrato corresponde à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quantia determinada de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horas mensais de serviços e suport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e técnico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conforme previamente acordado com a 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CONTRATADA,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especificado e registrado juntamente ao ANEXO 1, Cláusula 3,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que deverão ser atendidas em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mediante solicitação unicamente da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CONTRATANTE,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inclusive no caso do cliente solicitar à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CONTRATADA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 mesma deverá informar à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CONTRATANTE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 fim de averiguar e escalar o chamado ao colaborador que melhor convir. Toda e qualquer interação relativa ao atendimento ou pertinente negócio deverá ser mantido atualizado conforme andamento das tarefas imediatamente após conclusão, informação, satisfação ou solicitação do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cliente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ou do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 CONTRATANTE.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Sempre alterando o status do ticket no sistema de helpdesk de forma condizente ao status do atendimento que são: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ab/>
        <w:t xml:space="preserve">-Aberto ou "open" - Para tickets recém criados;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ab/>
        <w:t xml:space="preserve">-Em andamento ou "in progress" - Este status deve ser definido no exato momento em que a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CONTRATADA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iniciou o atendimento;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ab/>
        <w:t xml:space="preserve">-Em espera ou "on hold" - Deve ser definido, quando em determinado ponto do atendimento, haja algum empecilho ou dependência exclusivamente por parte do cliente. Deve ser preenchida a data, os tempos e demais atividades, como deslocamento, alimentação, etc… Juntamente com a atividade executada e o motivo do chamado estar em espera.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ab/>
        <w:t xml:space="preserve">-Fechado ou "closed" - Definido ao término do atendimento, Deve ser preenchida a data, os tempos e demais atividades, como deslocamento, alimentação, etc… Juntamente com a atividade executada, imediatamente após a conclusão do mesmo.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3.3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Horas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em deslocamento ou fora do horário comercial, que não estejam sendo utilizadas para as tarefas delegadas não serão remuneradas à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CONTRATADA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caso o atendimento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ou tarefa esteja sendo executado mediante o chamado (ticket) referente serão remuneradas no valor de: R$ 15,00 ( quinze reais a hora), trabalhada e registrada no ticket. E somente serão remuneradas, uma vez respeitando rigorosamente as alterações de status bem como preenchimento e documentação na base de conhecimento Wiki, quando for o caso, como estrutura do cliente, senhas, ips, equipamentos e procedimentos.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3.4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As horas fora do horário comercial que terão seus valores conforme segue:</w:t>
      </w:r>
    </w:p>
    <w:p w:rsidR="00000000" w:rsidDel="00000000" w:rsidP="00000000" w:rsidRDefault="00000000" w:rsidRPr="00000000" w14:paraId="0000002D">
      <w:pPr>
        <w:ind w:left="708" w:firstLine="0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ind w:left="708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3.4.1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As horas de atendimento fora do horário comercial trabalhadas entre as 18 horas a 22 horas serão acrescidas de 25% sobre o valor da hora normal do contrato.</w:t>
      </w:r>
    </w:p>
    <w:p w:rsidR="00000000" w:rsidDel="00000000" w:rsidP="00000000" w:rsidRDefault="00000000" w:rsidRPr="00000000" w14:paraId="0000002F">
      <w:pPr>
        <w:ind w:left="708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3.4.2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As horas de atendimento fora do horário comercial trabalhadas entre 22 horas e 08 horas serão acrescidas de 50% sobre o valor da hora normal do contrato.</w:t>
      </w:r>
    </w:p>
    <w:p w:rsidR="00000000" w:rsidDel="00000000" w:rsidP="00000000" w:rsidRDefault="00000000" w:rsidRPr="00000000" w14:paraId="00000030">
      <w:pPr>
        <w:ind w:left="708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left="708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ind w:left="708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3.4.3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As horas de atendimento em finais de semana ou feriados será acrescida de 70% sobre o valor da hora normal do contrato.</w:t>
      </w:r>
    </w:p>
    <w:p w:rsidR="00000000" w:rsidDel="00000000" w:rsidP="00000000" w:rsidRDefault="00000000" w:rsidRPr="00000000" w14:paraId="00000033">
      <w:pPr>
        <w:ind w:left="708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3.5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Todas as horas adicionais serão pagas juntamente com o contrato mensal no mês seguinte ao da prestação dos serviços.</w:t>
      </w:r>
    </w:p>
    <w:p w:rsidR="00000000" w:rsidDel="00000000" w:rsidP="00000000" w:rsidRDefault="00000000" w:rsidRPr="00000000" w14:paraId="00000035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Parágrafo único: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os atendimentos fora do horário comercial devem ser autorizados por escrito registrado por, e-mail, ticket. As horas adicionais trabalhadas sem autorização não poderão ser compensadas pelo fato de não estar em conformidade com o planejamento. Caso haja necessidade de trabalho fora do horário a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CONTRATADA,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deve informar a efetiva necessidade a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CONTRATANTE,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 fim de obter autorização. </w:t>
      </w:r>
    </w:p>
    <w:p w:rsidR="00000000" w:rsidDel="00000000" w:rsidP="00000000" w:rsidRDefault="00000000" w:rsidRPr="00000000" w14:paraId="00000037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4. PREÇO E FORMA DE PAGAMENTO</w:t>
      </w:r>
    </w:p>
    <w:p w:rsidR="00000000" w:rsidDel="00000000" w:rsidP="00000000" w:rsidRDefault="00000000" w:rsidRPr="00000000" w14:paraId="0000003A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4.1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ab/>
        <w:t xml:space="preserve">Em contraprestação dos serviços prestados, conforme os itens 3.1 e 3.5 do presente contrato, a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CONTRATANTE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pagará à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CONTRATADA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, até o 25º (vigésimo quinto) dia do mês subseqüente ao da prestação de serviços, o valor hora relativo a produtividade mensurada conforme os relatórios, que por sua vez terão validade unicamente se preenchidos e/ou populados imediatamente após conclusão do serviço ou eventual complemento exatamente dentro dos moldes padronizados supracitados no parágrafo 3.2.</w:t>
      </w:r>
    </w:p>
    <w:p w:rsidR="00000000" w:rsidDel="00000000" w:rsidP="00000000" w:rsidRDefault="00000000" w:rsidRPr="00000000" w14:paraId="0000003C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5. DESPESAS</w:t>
      </w:r>
    </w:p>
    <w:p w:rsidR="00000000" w:rsidDel="00000000" w:rsidP="00000000" w:rsidRDefault="00000000" w:rsidRPr="00000000" w14:paraId="00000040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5.1 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As despesas de deslocamento e alimentação, quando necessário, utilizados pelos profissionais da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CONTRATADA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, ficam a cargo da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CONTRATANTE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, que receberá os respectivos comprovantes, em forma de notas fiscais destinadas a mesma, independente do(s) valor(es) descrito(s) no item 4. O pagamento será realizado no prazo máximo de 24 horas, condicionado a apresentação dos comprovantes supracitados anexado via e-mail a </w:t>
      </w:r>
      <w:hyperlink r:id="rId8">
        <w:r w:rsidDel="00000000" w:rsidR="00000000" w:rsidRPr="00000000">
          <w:rPr>
            <w:rFonts w:ascii="Arial" w:cs="Arial" w:eastAsia="Arial" w:hAnsi="Arial"/>
            <w:color w:val="1155cc"/>
            <w:sz w:val="20"/>
            <w:szCs w:val="20"/>
            <w:u w:val="single"/>
            <w:rtl w:val="0"/>
          </w:rPr>
          <w:t xml:space="preserve">financeiro@webstorage.com.br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43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5.2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Para efeito de deslocamento de carro próprio, será fornecido custos de combustível junto ao posto conveniado mediante autorização da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CONTRATANTE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formalizada nas observações notas administrativas do chamado juntamente com o valor estipulado a ser abastecido. Também somados + R$ 1,00 (um rea)l por KM rodado em caso de utilização do carro próprio em regime emergencial. Por padrão a empresa fornecerá eventualmente carro já com seguro para a 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CONTRATADA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utilizar unicamente para deslocamento do local do carro, no endereço Rua Germano Friedrich 1450 fundos, Novo  Hamburgo, RS até o cliente e vice-versa. Entregando o carro da empresa no mesmo endereço de retirada.</w:t>
      </w:r>
    </w:p>
    <w:p w:rsidR="00000000" w:rsidDel="00000000" w:rsidP="00000000" w:rsidRDefault="00000000" w:rsidRPr="00000000" w14:paraId="00000044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5.2.1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O Cálculo de consumo é baseado nas informações oficiais disponibilizadas pelo fabricante  e de comum acordo entre as partes, fixado na, quantia de 15 km por litro (quinze quilômetros por litro), cujo resultado da relação km/litro X distância será informado juntamente na autorização de abastecimento conforme descrito na cláusula 5.2, caso a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CONTRATANTE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julgue necessário. O valor do combustível fornecido será tratado diretamente, na forma de cobrança mensal junto ao posto conveniado, cujo a cobrança o mesmo enviará via e-mail juntamente com a devida nota fiscal e relatórios dos abastecimentos e placas relativos ao período. O pagamento do Km rodado será feito conforme descrito no parágrafo 4, Cláusula 4.1, entendendo-se  que custas gerais de deslocamento, são considerados insumos sobre serviço prestados, portanto inclui-se o valor adicional do Km rodado junto a Nota fiscal da cobrança emitida pela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CONTRATADA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. </w:t>
      </w:r>
    </w:p>
    <w:p w:rsidR="00000000" w:rsidDel="00000000" w:rsidP="00000000" w:rsidRDefault="00000000" w:rsidRPr="00000000" w14:paraId="00000046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6. DEVERES DA CONTRATANTE</w:t>
      </w:r>
    </w:p>
    <w:p w:rsidR="00000000" w:rsidDel="00000000" w:rsidP="00000000" w:rsidRDefault="00000000" w:rsidRPr="00000000" w14:paraId="00000048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6.1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ab/>
        <w:t xml:space="preserve">Para o efetivo cumprimento deste contrato, incumbe à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CONTRATANTE:</w:t>
      </w:r>
    </w:p>
    <w:p w:rsidR="00000000" w:rsidDel="00000000" w:rsidP="00000000" w:rsidRDefault="00000000" w:rsidRPr="00000000" w14:paraId="0000004A">
      <w:pPr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ind w:left="708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a)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Fornecer todas as informações, recursos e esclarecimento, necessários para o desenvolvimento das atividades que, para este fim, forem solicitadas pela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CONTRATADA,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contato que a mesma tenha condições para tal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ind w:left="708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b) 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Realizar, regularmente, os pagamentos dos serviços, na forma e nas épocas</w:t>
      </w:r>
    </w:p>
    <w:p w:rsidR="00000000" w:rsidDel="00000000" w:rsidP="00000000" w:rsidRDefault="00000000" w:rsidRPr="00000000" w14:paraId="0000004D">
      <w:pPr>
        <w:ind w:left="708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estabelecidas neste instrumento.</w:t>
      </w:r>
    </w:p>
    <w:p w:rsidR="00000000" w:rsidDel="00000000" w:rsidP="00000000" w:rsidRDefault="00000000" w:rsidRPr="00000000" w14:paraId="0000004E">
      <w:pPr>
        <w:ind w:left="708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c) 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Determinar métodos de atendimento, fluxo, procedimentos, logística e qualquer outro detalhe que seja relativo ao cumprimento da atividade solicitada.</w:t>
      </w:r>
    </w:p>
    <w:p w:rsidR="00000000" w:rsidDel="00000000" w:rsidP="00000000" w:rsidRDefault="00000000" w:rsidRPr="00000000" w14:paraId="0000004F">
      <w:pPr>
        <w:ind w:left="708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d)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Criar, remanejar, alterar fluxos de atendimento conforme melhor favorecer o andamento do negócio perante a visão do executivo</w:t>
      </w:r>
    </w:p>
    <w:p w:rsidR="00000000" w:rsidDel="00000000" w:rsidP="00000000" w:rsidRDefault="00000000" w:rsidRPr="00000000" w14:paraId="00000050">
      <w:pPr>
        <w:ind w:left="708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e)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ab/>
        <w:t xml:space="preserve">Definir prioridades métodos e gerar indicadores</w:t>
      </w:r>
    </w:p>
    <w:p w:rsidR="00000000" w:rsidDel="00000000" w:rsidP="00000000" w:rsidRDefault="00000000" w:rsidRPr="00000000" w14:paraId="00000051">
      <w:pPr>
        <w:ind w:left="708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f)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Pagar pontualmente os honorários da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CONTRATADA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, como estipulado neste instrumento.</w:t>
      </w:r>
    </w:p>
    <w:p w:rsidR="00000000" w:rsidDel="00000000" w:rsidP="00000000" w:rsidRDefault="00000000" w:rsidRPr="00000000" w14:paraId="00000052">
      <w:pPr>
        <w:ind w:left="708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ind w:left="708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7. DEVERES DA CONTRATADA</w:t>
      </w:r>
    </w:p>
    <w:p w:rsidR="00000000" w:rsidDel="00000000" w:rsidP="00000000" w:rsidRDefault="00000000" w:rsidRPr="00000000" w14:paraId="00000055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7.1 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Além dos deveres e responsabilidades inerentes à natureza do fornecimento e dos serviços, a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CONTRATADA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obriga-se a:</w:t>
      </w:r>
    </w:p>
    <w:p w:rsidR="00000000" w:rsidDel="00000000" w:rsidP="00000000" w:rsidRDefault="00000000" w:rsidRPr="00000000" w14:paraId="00000057">
      <w:pPr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ind w:left="708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a)</w:t>
        <w:tab/>
        <w:t xml:space="preserve">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Responder pela qualidade dos materiais, ferramentas, supervisão, direção técnica e administrativa e, ainda, mão-de-obra necessária à execução dos serviços, objeto deste contrato;</w:t>
      </w:r>
    </w:p>
    <w:p w:rsidR="00000000" w:rsidDel="00000000" w:rsidP="00000000" w:rsidRDefault="00000000" w:rsidRPr="00000000" w14:paraId="00000059">
      <w:pPr>
        <w:ind w:left="708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b) 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Respeitar e fazer com que seus técnicos respeitem a legislação sobre segurança do trabalho e, caso existente, sobre o regulamento interno da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CONTRATANTE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;</w:t>
      </w:r>
    </w:p>
    <w:p w:rsidR="00000000" w:rsidDel="00000000" w:rsidP="00000000" w:rsidRDefault="00000000" w:rsidRPr="00000000" w14:paraId="0000005A">
      <w:pPr>
        <w:ind w:left="708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c) 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Responsabilizar-se pelos documentos e demais objetos que a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CONTRATANTE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fornecer para o desenvolvimento de sua atividade;</w:t>
      </w:r>
    </w:p>
    <w:p w:rsidR="00000000" w:rsidDel="00000000" w:rsidP="00000000" w:rsidRDefault="00000000" w:rsidRPr="00000000" w14:paraId="0000005B">
      <w:pPr>
        <w:ind w:left="708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d) 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Responsabilizar-se por reclamatórias trabalhistas ou ações de indenização por acidente de trabalho, ajuizadas por seus técnicos contra a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CONTRATANTE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ou contra ambas as Partes;</w:t>
      </w:r>
    </w:p>
    <w:p w:rsidR="00000000" w:rsidDel="00000000" w:rsidP="00000000" w:rsidRDefault="00000000" w:rsidRPr="00000000" w14:paraId="0000005C">
      <w:pPr>
        <w:ind w:left="708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e)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Os encargos trabalhistas do (s) profissional (ais) alocados pela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CONTRATADA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para prestação de serviços nas dependências da 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CONTRATANTE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 serão de inteira responsabilidade da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CONTRATADA.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ind w:left="708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f)</w:t>
        <w:tab/>
        <w:t xml:space="preserve">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Responsabilizar-se pelo correto recolhimento de todos os tributos decorrentes de sua própria atividade empresarial;</w:t>
      </w:r>
    </w:p>
    <w:p w:rsidR="00000000" w:rsidDel="00000000" w:rsidP="00000000" w:rsidRDefault="00000000" w:rsidRPr="00000000" w14:paraId="0000005E">
      <w:pPr>
        <w:ind w:left="708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g) 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Responsabilizar-se em não contratar mão de obra infantil em nenhuma etapa de seu processo de trabalho, bem como, não aceitar serviços ou produtos de fornecedores que utilizem mão de obra infantil.</w:t>
      </w:r>
    </w:p>
    <w:p w:rsidR="00000000" w:rsidDel="00000000" w:rsidP="00000000" w:rsidRDefault="00000000" w:rsidRPr="00000000" w14:paraId="0000005F">
      <w:pPr>
        <w:ind w:left="708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h)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Manter o telefone ou whatsapp, como canal de contato durante o horario acordado e registrado no ANEXO 1, ITEM 3, respondendo com respeito e ética no prazo máximo de 1 hora, sob pena de desconto equivalente ao tempo igual ao tempo de horas em que se manteve incomunicável.</w:t>
      </w:r>
    </w:p>
    <w:p w:rsidR="00000000" w:rsidDel="00000000" w:rsidP="00000000" w:rsidRDefault="00000000" w:rsidRPr="00000000" w14:paraId="00000060">
      <w:pPr>
        <w:ind w:left="708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i)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Seguir cumprindo suas tarefas e agendamentos exatamente conforme determinação da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CONTRATANTE,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em caso de desconformidade será taxado multa no valor de R$ 50,00 (cinquenta reais), a fim de cobrir os custos operacionais oriundos do não seguimento das determinações.</w:t>
      </w:r>
    </w:p>
    <w:p w:rsidR="00000000" w:rsidDel="00000000" w:rsidP="00000000" w:rsidRDefault="00000000" w:rsidRPr="00000000" w14:paraId="00000061">
      <w:pPr>
        <w:ind w:left="708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j)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Em caso de necessidade de re-agendamentos</w:t>
        <w:tab/>
        <w:t xml:space="preserve"> por parte da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CONTRATADA,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sem aviso prévio de no mínimo 24 horas será taxada multa no valor de R$50 reais por incidente a fim de cobrir os custos operacionais oriundos do não cumprimento e comprometimento da qualidade prejudicando a imagem perante o cliente.</w:t>
      </w:r>
    </w:p>
    <w:p w:rsidR="00000000" w:rsidDel="00000000" w:rsidP="00000000" w:rsidRDefault="00000000" w:rsidRPr="00000000" w14:paraId="00000062">
      <w:pPr>
        <w:ind w:left="708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k)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Em caso de necessidade de se ausentar, folga ou ferias, devera ser comunicado num período de 24 horas a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CONTRATANTE,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sob pena de multa no valor de R$50,00, afim de cobrir os custos estratégicos e de remanejamento.</w:t>
      </w:r>
    </w:p>
    <w:p w:rsidR="00000000" w:rsidDel="00000000" w:rsidP="00000000" w:rsidRDefault="00000000" w:rsidRPr="00000000" w14:paraId="00000063">
      <w:pPr>
        <w:ind w:left="708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ind w:left="708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8. EXCLUDENTES DE RESPONSABILIDADES</w:t>
      </w:r>
    </w:p>
    <w:p w:rsidR="00000000" w:rsidDel="00000000" w:rsidP="00000000" w:rsidRDefault="00000000" w:rsidRPr="00000000" w14:paraId="00000066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8.1 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CONTRATANTE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ficará isenta de qualquer responsabilidade sobre o cumprimento deste contrato, sempre que ocorrer qualquer das situações abaixo discriminada:</w:t>
      </w:r>
    </w:p>
    <w:p w:rsidR="00000000" w:rsidDel="00000000" w:rsidP="00000000" w:rsidRDefault="00000000" w:rsidRPr="00000000" w14:paraId="00000068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ind w:left="708" w:firstLine="0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a)</w:t>
        <w:tab/>
        <w:t xml:space="preserve">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Cancelamento do atendimento por parte do cliente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;</w:t>
      </w:r>
    </w:p>
    <w:p w:rsidR="00000000" w:rsidDel="00000000" w:rsidP="00000000" w:rsidRDefault="00000000" w:rsidRPr="00000000" w14:paraId="0000006A">
      <w:pPr>
        <w:ind w:left="708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b)</w:t>
        <w:tab/>
        <w:t xml:space="preserve">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Impossibilidade de trabalho ou acesso aos locais de trabalho, desde que devidamente provados;</w:t>
      </w:r>
    </w:p>
    <w:p w:rsidR="00000000" w:rsidDel="00000000" w:rsidP="00000000" w:rsidRDefault="00000000" w:rsidRPr="00000000" w14:paraId="0000006B">
      <w:pPr>
        <w:ind w:left="708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c)</w:t>
        <w:tab/>
        <w:t xml:space="preserve">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Descumprimento das normas e orientações técnicas estabelecidas entre as Partes.</w:t>
      </w:r>
    </w:p>
    <w:p w:rsidR="00000000" w:rsidDel="00000000" w:rsidP="00000000" w:rsidRDefault="00000000" w:rsidRPr="00000000" w14:paraId="0000006C">
      <w:pPr>
        <w:ind w:left="0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ind w:left="708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9. VIGÊNCIA, PRAZO DE DURAÇÃO e CORREÇÃO MONETÁRIA</w:t>
      </w:r>
    </w:p>
    <w:p w:rsidR="00000000" w:rsidDel="00000000" w:rsidP="00000000" w:rsidRDefault="00000000" w:rsidRPr="00000000" w14:paraId="0000006F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9.1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 presente contrato entrará em vigor na data de sua assinatura.</w:t>
      </w:r>
    </w:p>
    <w:p w:rsidR="00000000" w:rsidDel="00000000" w:rsidP="00000000" w:rsidRDefault="00000000" w:rsidRPr="00000000" w14:paraId="00000071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9.2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 presente contrato vigorará pelo prazo de 12 (doze) meses, sendo renovado automaticamente, caso não houver solicitação contrária de uma das partes no período que antecede 30 dias da auto renovação</w:t>
      </w:r>
    </w:p>
    <w:p w:rsidR="00000000" w:rsidDel="00000000" w:rsidP="00000000" w:rsidRDefault="00000000" w:rsidRPr="00000000" w14:paraId="00000072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9.3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 presente contrato será corrigido anualmente pelo IPCA.</w:t>
      </w:r>
    </w:p>
    <w:p w:rsidR="00000000" w:rsidDel="00000000" w:rsidP="00000000" w:rsidRDefault="00000000" w:rsidRPr="00000000" w14:paraId="00000073">
      <w:pPr>
        <w:ind w:left="708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ind w:left="708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ind w:left="708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10. LOCAL DO SERVIÇO</w:t>
      </w:r>
    </w:p>
    <w:p w:rsidR="00000000" w:rsidDel="00000000" w:rsidP="00000000" w:rsidRDefault="00000000" w:rsidRPr="00000000" w14:paraId="00000077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10.1 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Os serviços serão realizados preferencialmente de forma remota, excetuando-se os casos que necessitem presença local.</w:t>
      </w:r>
    </w:p>
    <w:p w:rsidR="00000000" w:rsidDel="00000000" w:rsidP="00000000" w:rsidRDefault="00000000" w:rsidRPr="00000000" w14:paraId="00000079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ind w:left="708" w:firstLine="708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11. CESSÃO</w:t>
      </w:r>
    </w:p>
    <w:p w:rsidR="00000000" w:rsidDel="00000000" w:rsidP="00000000" w:rsidRDefault="00000000" w:rsidRPr="00000000" w14:paraId="0000007C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11.1 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É vedada a transferência ou cessão, a qualquer título, no todo ou em parte, a terceiros, dos direitos e obrigações deste contrato, sem a concordância prévia e por escrito da outra Parte.</w:t>
      </w:r>
    </w:p>
    <w:p w:rsidR="00000000" w:rsidDel="00000000" w:rsidP="00000000" w:rsidRDefault="00000000" w:rsidRPr="00000000" w14:paraId="0000007E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12. REVISÃO</w:t>
      </w:r>
    </w:p>
    <w:p w:rsidR="00000000" w:rsidDel="00000000" w:rsidP="00000000" w:rsidRDefault="00000000" w:rsidRPr="00000000" w14:paraId="00000083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12.1 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As Partes poderão revisar, mediante assinatura de aditamentos, os termos pactuados neste instrumento, para promover a sua adequação a fatos supervenientes, que possam alterar</w:t>
      </w:r>
    </w:p>
    <w:p w:rsidR="00000000" w:rsidDel="00000000" w:rsidP="00000000" w:rsidRDefault="00000000" w:rsidRPr="00000000" w14:paraId="00000085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Substancialmente as condições e obrigações aqui estipuladas.</w:t>
      </w:r>
    </w:p>
    <w:p w:rsidR="00000000" w:rsidDel="00000000" w:rsidP="00000000" w:rsidRDefault="00000000" w:rsidRPr="00000000" w14:paraId="00000086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13. CESSAÇÃO DOS SERVIÇOS</w:t>
      </w:r>
    </w:p>
    <w:p w:rsidR="00000000" w:rsidDel="00000000" w:rsidP="00000000" w:rsidRDefault="00000000" w:rsidRPr="00000000" w14:paraId="0000008A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13.1 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Em caso de inadimplência por 02 (dois) pagamentos sucessivos ou intercalados, fica assegurado à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CONTRATADA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, independentemente de qualquer notificação, o direito de suspender a prestação de serviços, podendo ainda optar pela rescisão contratual, sem prejuízo das medidas legais cabíveis.</w:t>
      </w:r>
    </w:p>
    <w:p w:rsidR="00000000" w:rsidDel="00000000" w:rsidP="00000000" w:rsidRDefault="00000000" w:rsidRPr="00000000" w14:paraId="0000008C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14. RESCISÃO</w:t>
      </w:r>
    </w:p>
    <w:p w:rsidR="00000000" w:rsidDel="00000000" w:rsidP="00000000" w:rsidRDefault="00000000" w:rsidRPr="00000000" w14:paraId="00000090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14.1 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Ambas as partes podem rescindir este contrato, desde que em comum acordo, sem acarretar ônus para as partes e desde que, seja comunicado, por escrito, à outra parte com antecedência de 30 dias da data da rescisão. Caso o contrato não seja rescindido por comum acordo, implicará na multa de R$ 5.000,00 (cinco mil reais) em forma de título protestável, boleto ou execução judicial a ser paga pela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CONTRATADA, </w:t>
      </w:r>
    </w:p>
    <w:p w:rsidR="00000000" w:rsidDel="00000000" w:rsidP="00000000" w:rsidRDefault="00000000" w:rsidRPr="00000000" w14:paraId="00000092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14.2 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Considerar-se-á rescindido, para todos os efeitos de lei, independentemente de qualquer notificação judicial ou extrajudicial, os casos de liquidação, concordata ou falência de qualquer das partes ass.</w:t>
      </w:r>
    </w:p>
    <w:p w:rsidR="00000000" w:rsidDel="00000000" w:rsidP="00000000" w:rsidRDefault="00000000" w:rsidRPr="00000000" w14:paraId="00000094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15. MULTA</w:t>
      </w:r>
    </w:p>
    <w:p w:rsidR="00000000" w:rsidDel="00000000" w:rsidP="00000000" w:rsidRDefault="00000000" w:rsidRPr="00000000" w14:paraId="00000098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15.1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ab/>
        <w:t xml:space="preserve">O atraso no cumprimento das obrigações acarretará, à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CONTRATANTE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, o pagamento de multa equivalente a 10% (dez por cento) sobre o valor da parcela inadimplida, acrescida de juros de 2% (dois por cento) ao mês.</w:t>
      </w:r>
    </w:p>
    <w:p w:rsidR="00000000" w:rsidDel="00000000" w:rsidP="00000000" w:rsidRDefault="00000000" w:rsidRPr="00000000" w14:paraId="0000009A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16. NÃO EXCLUSIVIDADE</w:t>
      </w:r>
    </w:p>
    <w:p w:rsidR="00000000" w:rsidDel="00000000" w:rsidP="00000000" w:rsidRDefault="00000000" w:rsidRPr="00000000" w14:paraId="0000009E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16.1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CONTRATANTE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tem conhecimento de que a atividade desenvolvida pela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CONTRATADA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é, especificamente, de prestação de serviço a diversos clientes, nada tendo a opor a este respeito, porquanto os serviços, objeto deste contrato, são efetuados sem exclusividade caracterizado por terceirização.</w:t>
      </w:r>
    </w:p>
    <w:p w:rsidR="00000000" w:rsidDel="00000000" w:rsidP="00000000" w:rsidRDefault="00000000" w:rsidRPr="00000000" w14:paraId="000000A0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17. NÃO CONCORRÊNCIA</w:t>
      </w:r>
    </w:p>
    <w:p w:rsidR="00000000" w:rsidDel="00000000" w:rsidP="00000000" w:rsidRDefault="00000000" w:rsidRPr="00000000" w14:paraId="000000A4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17.1 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CONTRATADA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compromete-se a não empregar e/ou contratar pessoal da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CONTRATANTE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, seja funcionário e/ou sub-contratado para a execução de serviços relacionados ao objeto deste contrato, bem como o atendimento direto a qualquer cliente ativo ou não, sem a prévia e expressa autorização, por escrito desta, por um período de 04 (quatro) anos, contados da assinatura do presente instrumento, enquanto se fizer vigente o mesmo. No caso de descumprimento desta cláusula, fica a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CONTRATADA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, obrigada a pagar a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CONTRATANTE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o valor equivalente à 20 salários mínimos, de qualquer forma incluindo títulos protestáveis, execução judicial de bens, ou qualquer outro meio em valor equivalente desde que aceito pela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CONTRATANTE.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A6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18. COMUNICAÇÃO</w:t>
      </w:r>
    </w:p>
    <w:p w:rsidR="00000000" w:rsidDel="00000000" w:rsidP="00000000" w:rsidRDefault="00000000" w:rsidRPr="00000000" w14:paraId="000000AD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18.1 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Todos os avisos e comunicações de reclamações ou esclarecimentos em razão do presente contrato serão feitos obrigatoriamente por escrito, podendo, inclusive, ser utilizado o correio eletrônico, desde que garantidas as suas entregas para os destinatários competentes. As correspondências serão dirigidas para os endereços constantes no preâmbulo deste contrato.</w:t>
      </w:r>
    </w:p>
    <w:p w:rsidR="00000000" w:rsidDel="00000000" w:rsidP="00000000" w:rsidRDefault="00000000" w:rsidRPr="00000000" w14:paraId="000000AF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19. MUDANÇA DE ENDEREÇO</w:t>
      </w:r>
    </w:p>
    <w:p w:rsidR="00000000" w:rsidDel="00000000" w:rsidP="00000000" w:rsidRDefault="00000000" w:rsidRPr="00000000" w14:paraId="000000B3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19.1 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Sempre que ocorrer a alteração da sede ou do endereço da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CONTRATANTE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, esta obriga-se a comunicar à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CONTRATADA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, por escrito e vice-versa.</w:t>
      </w:r>
    </w:p>
    <w:p w:rsidR="00000000" w:rsidDel="00000000" w:rsidP="00000000" w:rsidRDefault="00000000" w:rsidRPr="00000000" w14:paraId="000000B5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20. TRIBUTOS</w:t>
      </w:r>
    </w:p>
    <w:p w:rsidR="00000000" w:rsidDel="00000000" w:rsidP="00000000" w:rsidRDefault="00000000" w:rsidRPr="00000000" w14:paraId="000000B9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20.1 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Na vigência deste contrato, cada uma das Partes responsabilizar-se-á pelos impostos, taxas e contribuições que lhes competir, nos termos da legislação em vigor, comprometendo-se também a manter registros contábeis e fiscais de forma regular.</w:t>
      </w:r>
    </w:p>
    <w:p w:rsidR="00000000" w:rsidDel="00000000" w:rsidP="00000000" w:rsidRDefault="00000000" w:rsidRPr="00000000" w14:paraId="000000BB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21. FORO</w:t>
      </w:r>
    </w:p>
    <w:p w:rsidR="00000000" w:rsidDel="00000000" w:rsidP="00000000" w:rsidRDefault="00000000" w:rsidRPr="00000000" w14:paraId="000000BF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21.1 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Fica eleito o foro da Comarca de Novo Hamburgo (RS), com renúncia expressa de qualquer outro, por mais privilegiado que seja, para dirimir eventuais divergências oriundas do presente instrumento.</w:t>
      </w:r>
    </w:p>
    <w:p w:rsidR="00000000" w:rsidDel="00000000" w:rsidP="00000000" w:rsidRDefault="00000000" w:rsidRPr="00000000" w14:paraId="000000C1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22. ENCERRAMENTO</w:t>
      </w:r>
    </w:p>
    <w:p w:rsidR="00000000" w:rsidDel="00000000" w:rsidP="00000000" w:rsidRDefault="00000000" w:rsidRPr="00000000" w14:paraId="000000C5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22.1 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De pleno acordo com as cláusulas e estipulações ora estabelecidas, assinam o presente contrato em duas vias de igual teor e forma, juntamente com as testemunhas do ato, obrigando-se por si e por seus sucessores a qualquer título.</w:t>
      </w:r>
    </w:p>
    <w:p w:rsidR="00000000" w:rsidDel="00000000" w:rsidP="00000000" w:rsidRDefault="00000000" w:rsidRPr="00000000" w14:paraId="000000C7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E, por estarem justas e contratadas, firmam o presente em 2 (duas) vias de igual teor e forma, para um só efeito, perante as testemunhas infra-assinadas</w:t>
      </w:r>
    </w:p>
    <w:p w:rsidR="00000000" w:rsidDel="00000000" w:rsidP="00000000" w:rsidRDefault="00000000" w:rsidRPr="00000000" w14:paraId="000000C8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Novo hamburgo 17 de novembro de 2022</w:t>
      </w:r>
    </w:p>
    <w:p w:rsidR="00000000" w:rsidDel="00000000" w:rsidP="00000000" w:rsidRDefault="00000000" w:rsidRPr="00000000" w14:paraId="000000CB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CONTRATADA</w:t>
        <w:tab/>
        <w:tab/>
        <w:tab/>
        <w:tab/>
        <w:tab/>
        <w:tab/>
        <w:t xml:space="preserve">CONTRATANTE</w:t>
      </w:r>
    </w:p>
    <w:p w:rsidR="00000000" w:rsidDel="00000000" w:rsidP="00000000" w:rsidRDefault="00000000" w:rsidRPr="00000000" w14:paraId="000000CF">
      <w:pPr>
        <w:rPr>
          <w:rFonts w:ascii="Arial" w:cs="Arial" w:eastAsia="Arial" w:hAnsi="Arial"/>
          <w:b w:val="1"/>
          <w:color w:val="ff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WEBSTORAGE TECNOLOGIA LTDA</w:t>
        <w:tab/>
        <w:tab/>
        <w:tab/>
        <w:t xml:space="preserve">Cyberdriver Ricardo dos Santos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CNPJ: 08.971.583/0001-00</w:t>
        <w:tab/>
        <w:tab/>
        <w:tab/>
        <w:tab/>
        <w:t xml:space="preserve">CNPJ: 45.588.238/0001-18</w:t>
      </w:r>
    </w:p>
    <w:p w:rsidR="00000000" w:rsidDel="00000000" w:rsidP="00000000" w:rsidRDefault="00000000" w:rsidRPr="00000000" w14:paraId="000000D1">
      <w:pPr>
        <w:rPr>
          <w:rFonts w:ascii="Arial" w:cs="Arial" w:eastAsia="Arial" w:hAnsi="Arial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tabs>
          <w:tab w:val="left" w:pos="5830"/>
        </w:tabs>
        <w:rPr>
          <w:rFonts w:ascii="Arial" w:cs="Arial" w:eastAsia="Arial" w:hAnsi="Arial"/>
          <w:color w:val="ff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ff0000"/>
          <w:sz w:val="20"/>
          <w:szCs w:val="20"/>
          <w:rtl w:val="0"/>
        </w:rPr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88900</wp:posOffset>
                </wp:positionV>
                <wp:extent cx="1617345" cy="31750"/>
                <wp:effectExtent b="0" l="0" r="0" t="0"/>
                <wp:wrapNone/>
                <wp:docPr id="12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546853" y="3780000"/>
                          <a:ext cx="159829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88900</wp:posOffset>
                </wp:positionV>
                <wp:extent cx="1617345" cy="31750"/>
                <wp:effectExtent b="0" l="0" r="0" t="0"/>
                <wp:wrapNone/>
                <wp:docPr id="1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7345" cy="31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3162300</wp:posOffset>
                </wp:positionH>
                <wp:positionV relativeFrom="paragraph">
                  <wp:posOffset>88900</wp:posOffset>
                </wp:positionV>
                <wp:extent cx="1981835" cy="31750"/>
                <wp:effectExtent b="0" l="0" r="0" t="0"/>
                <wp:wrapNone/>
                <wp:docPr id="1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364608" y="3779683"/>
                          <a:ext cx="1962785" cy="635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3162300</wp:posOffset>
                </wp:positionH>
                <wp:positionV relativeFrom="paragraph">
                  <wp:posOffset>88900</wp:posOffset>
                </wp:positionV>
                <wp:extent cx="1981835" cy="31750"/>
                <wp:effectExtent b="0" l="0" r="0" t="0"/>
                <wp:wrapNone/>
                <wp:docPr id="1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1835" cy="31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D3">
      <w:pPr>
        <w:rPr>
          <w:rFonts w:ascii="Arial" w:cs="Arial" w:eastAsia="Arial" w:hAnsi="Arial"/>
          <w:color w:val="ff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Roger Luft</w:t>
      </w:r>
      <w:r w:rsidDel="00000000" w:rsidR="00000000" w:rsidRPr="00000000">
        <w:rPr>
          <w:rFonts w:ascii="Arial" w:cs="Arial" w:eastAsia="Arial" w:hAnsi="Arial"/>
          <w:color w:val="ff0000"/>
          <w:sz w:val="20"/>
          <w:szCs w:val="20"/>
          <w:rtl w:val="0"/>
        </w:rPr>
        <w:tab/>
        <w:tab/>
        <w:tab/>
        <w:tab/>
        <w:tab/>
        <w:tab/>
        <w:t xml:space="preserve"> 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Ricardo dos Santos Alves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TESTEMUNHA</w:t>
        <w:tab/>
        <w:tab/>
        <w:tab/>
        <w:tab/>
        <w:tab/>
        <w:tab/>
        <w:t xml:space="preserve"> TESTEMUNHA</w:t>
      </w:r>
    </w:p>
    <w:p w:rsidR="00000000" w:rsidDel="00000000" w:rsidP="00000000" w:rsidRDefault="00000000" w:rsidRPr="00000000" w14:paraId="000000D6">
      <w:pPr>
        <w:rPr>
          <w:rFonts w:ascii="Arial" w:cs="Arial" w:eastAsia="Arial" w:hAnsi="Arial"/>
          <w:b w:val="1"/>
          <w:color w:val="ff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Nome:</w:t>
        <w:tab/>
        <w:tab/>
        <w:tab/>
        <w:tab/>
        <w:tab/>
        <w:tab/>
        <w:tab/>
        <w:t xml:space="preserve"> Nome: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rPr>
          <w:rFonts w:ascii="Arial" w:cs="Arial" w:eastAsia="Arial" w:hAnsi="Arial"/>
          <w:color w:val="ff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CPF/RG:</w:t>
        <w:tab/>
        <w:tab/>
        <w:tab/>
        <w:tab/>
        <w:tab/>
        <w:tab/>
        <w:t xml:space="preserve"> CPF/RG: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tabs>
          <w:tab w:val="left" w:pos="5830"/>
        </w:tabs>
        <w:rPr>
          <w:rFonts w:ascii="Arial" w:cs="Arial" w:eastAsia="Arial" w:hAnsi="Arial"/>
          <w:color w:val="ff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ff0000"/>
          <w:sz w:val="20"/>
          <w:szCs w:val="20"/>
          <w:rtl w:val="0"/>
        </w:rPr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215900</wp:posOffset>
                </wp:positionV>
                <wp:extent cx="1617345" cy="31750"/>
                <wp:effectExtent b="0" l="0" r="0" t="0"/>
                <wp:wrapNone/>
                <wp:docPr id="14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546853" y="3780000"/>
                          <a:ext cx="159829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215900</wp:posOffset>
                </wp:positionV>
                <wp:extent cx="1617345" cy="31750"/>
                <wp:effectExtent b="0" l="0" r="0" t="0"/>
                <wp:wrapNone/>
                <wp:docPr id="14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7345" cy="31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3162300</wp:posOffset>
                </wp:positionH>
                <wp:positionV relativeFrom="paragraph">
                  <wp:posOffset>215900</wp:posOffset>
                </wp:positionV>
                <wp:extent cx="1981835" cy="31750"/>
                <wp:effectExtent b="0" l="0" r="0" t="0"/>
                <wp:wrapNone/>
                <wp:docPr id="13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364608" y="3779683"/>
                          <a:ext cx="1962785" cy="635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3162300</wp:posOffset>
                </wp:positionH>
                <wp:positionV relativeFrom="paragraph">
                  <wp:posOffset>215900</wp:posOffset>
                </wp:positionV>
                <wp:extent cx="1981835" cy="31750"/>
                <wp:effectExtent b="0" l="0" r="0" t="0"/>
                <wp:wrapNone/>
                <wp:docPr id="13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1835" cy="31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D9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ff0000"/>
          <w:sz w:val="20"/>
          <w:szCs w:val="20"/>
          <w:rtl w:val="0"/>
        </w:rPr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ANEXO I</w:t>
      </w:r>
    </w:p>
    <w:p w:rsidR="00000000" w:rsidDel="00000000" w:rsidP="00000000" w:rsidRDefault="00000000" w:rsidRPr="00000000" w14:paraId="000000DC">
      <w:pPr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pStyle w:val="Heading1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Anexo ao CONTRATO Nº C011/2022, firmado em 10 de novembro de 2022</w:t>
      </w:r>
    </w:p>
    <w:p w:rsidR="00000000" w:rsidDel="00000000" w:rsidP="00000000" w:rsidRDefault="00000000" w:rsidRPr="00000000" w14:paraId="000000E0">
      <w:pPr>
        <w:rPr>
          <w:rFonts w:ascii="Arial" w:cs="Arial" w:eastAsia="Arial" w:hAnsi="Arial"/>
          <w:b w:val="1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jc w:val="center"/>
        <w:rPr>
          <w:rFonts w:ascii="Arial" w:cs="Arial" w:eastAsia="Arial" w:hAnsi="Arial"/>
          <w:b w:val="1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1. Suporte técnico de TI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, onde incluem-se os seguintes serviços:</w:t>
      </w:r>
    </w:p>
    <w:p w:rsidR="00000000" w:rsidDel="00000000" w:rsidP="00000000" w:rsidRDefault="00000000" w:rsidRPr="00000000" w14:paraId="000000E3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numPr>
          <w:ilvl w:val="0"/>
          <w:numId w:val="1"/>
        </w:numPr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Suporte/Manutenção e monitoramento de rede dos clientes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numPr>
          <w:ilvl w:val="0"/>
          <w:numId w:val="1"/>
        </w:numPr>
        <w:ind w:left="720" w:hanging="360"/>
        <w:jc w:val="both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Revisão semanal dos backups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numPr>
          <w:ilvl w:val="0"/>
          <w:numId w:val="1"/>
        </w:numPr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Disponibilização de equipe técnica capacitada para o desenvolvimento dos trabalhos supra citados caso necessário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numPr>
          <w:ilvl w:val="0"/>
          <w:numId w:val="1"/>
        </w:numPr>
        <w:ind w:left="720" w:hanging="360"/>
        <w:jc w:val="both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Atendimento local e remoto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numPr>
          <w:ilvl w:val="0"/>
          <w:numId w:val="1"/>
        </w:numPr>
        <w:ind w:left="720" w:hanging="360"/>
        <w:jc w:val="both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Redes, Servidores, cabeamentos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numPr>
          <w:ilvl w:val="0"/>
          <w:numId w:val="1"/>
        </w:numPr>
        <w:ind w:left="720" w:hanging="360"/>
        <w:jc w:val="both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Colaborar com o fluxo de atendimento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numPr>
          <w:ilvl w:val="0"/>
          <w:numId w:val="1"/>
        </w:numPr>
        <w:ind w:left="720" w:hanging="360"/>
        <w:jc w:val="both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Respeitar as normas da empresa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numPr>
          <w:ilvl w:val="0"/>
          <w:numId w:val="1"/>
        </w:numPr>
        <w:ind w:left="720" w:hanging="360"/>
        <w:jc w:val="both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Manter perfeita integridade em relação aos atendimentos e tickets de chamado no formato que lhe for solicitado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numPr>
          <w:ilvl w:val="0"/>
          <w:numId w:val="1"/>
        </w:numPr>
        <w:ind w:left="720" w:hanging="360"/>
        <w:jc w:val="both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Participar ativamente dos grupos dos cliente e principalmente do grupo da empresa ambos via Whatsapp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numPr>
          <w:ilvl w:val="0"/>
          <w:numId w:val="1"/>
        </w:numPr>
        <w:ind w:left="720" w:hanging="360"/>
        <w:jc w:val="both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Pro atividade, comprometimento, profissionalismo e responsabilidade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numPr>
          <w:ilvl w:val="0"/>
          <w:numId w:val="1"/>
        </w:numPr>
        <w:ind w:left="720" w:hanging="360"/>
        <w:jc w:val="both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Manter os diretores informados sobre qualquer circunstância anormal ou litigiosa entre a equipe ou clientes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ind w:left="72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Parágrafo Primeiro 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 suporte à sistemas desenvolvidos por outras empresas, ficará restrito a análise prévia do problema e contato com o fornecedor de tal sistema para devidas correções. Ficarão a cargo da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CONTRATADA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comunicar ao cliente as despesas que estes chamados venham a acarretar.</w:t>
      </w:r>
    </w:p>
    <w:p w:rsidR="00000000" w:rsidDel="00000000" w:rsidP="00000000" w:rsidRDefault="00000000" w:rsidRPr="00000000" w14:paraId="000000F2">
      <w:pPr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Parágrafo Segundo 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 suporte a hardware dos servidores será prestado de acordo com a viabilidade de se resolver o problema internamente, caso haja necessidade, estes serão encaminhados para conserto em empresa especializada e as despesas ficarão a cargo do cliente perante aviso prévio a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CONTRATADA.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F4">
      <w:pPr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Parágrafo Terceira</w:t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 aquisição de hardware e software que venham a ser necessários para o negócio, será feita pela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CONTRATANTE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sob orientação da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CONTRATADA,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caso haja necessidade.</w:t>
      </w:r>
    </w:p>
    <w:p w:rsidR="00000000" w:rsidDel="00000000" w:rsidP="00000000" w:rsidRDefault="00000000" w:rsidRPr="00000000" w14:paraId="000000F6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F7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2. TECNOLOGIAS SUPORTADAS</w:t>
      </w:r>
    </w:p>
    <w:p w:rsidR="00000000" w:rsidDel="00000000" w:rsidP="00000000" w:rsidRDefault="00000000" w:rsidRPr="00000000" w14:paraId="000000FA">
      <w:pPr>
        <w:pStyle w:val="Heading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Linux</w:t>
      </w:r>
    </w:p>
    <w:p w:rsidR="00000000" w:rsidDel="00000000" w:rsidP="00000000" w:rsidRDefault="00000000" w:rsidRPr="00000000" w14:paraId="000000FC">
      <w:pPr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Atendimento às seguintes plataformas: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numPr>
          <w:ilvl w:val="0"/>
          <w:numId w:val="4"/>
        </w:numPr>
        <w:ind w:left="720" w:hanging="360"/>
        <w:rPr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Sistema Operacional Linux Centos, Debian, Oracle Linux e RedRat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numPr>
          <w:ilvl w:val="0"/>
          <w:numId w:val="4"/>
        </w:numPr>
        <w:ind w:left="720" w:hanging="360"/>
        <w:rPr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Firewall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numPr>
          <w:ilvl w:val="0"/>
          <w:numId w:val="4"/>
        </w:numPr>
        <w:ind w:left="720" w:hanging="360"/>
        <w:rPr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Squid proxy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numPr>
          <w:ilvl w:val="0"/>
          <w:numId w:val="3"/>
        </w:numPr>
        <w:ind w:left="720" w:hanging="360"/>
        <w:rPr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MTA Postfix/SendMail (sistema de e-mail)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numPr>
          <w:ilvl w:val="0"/>
          <w:numId w:val="3"/>
        </w:numPr>
        <w:ind w:left="720" w:hanging="360"/>
        <w:rPr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Servidor Web Apache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numPr>
          <w:ilvl w:val="0"/>
          <w:numId w:val="3"/>
        </w:numPr>
        <w:ind w:left="720" w:hanging="360"/>
        <w:rPr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numPr>
          <w:ilvl w:val="0"/>
          <w:numId w:val="3"/>
        </w:numPr>
        <w:ind w:left="720" w:hanging="360"/>
        <w:rPr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DHCP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numPr>
          <w:ilvl w:val="0"/>
          <w:numId w:val="3"/>
        </w:numPr>
        <w:ind w:left="720" w:hanging="360"/>
        <w:rPr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Samba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numPr>
          <w:ilvl w:val="0"/>
          <w:numId w:val="3"/>
        </w:numPr>
        <w:ind w:left="720" w:hanging="360"/>
        <w:rPr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Openldap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numPr>
          <w:ilvl w:val="0"/>
          <w:numId w:val="3"/>
        </w:numPr>
        <w:ind w:left="720" w:hanging="360"/>
        <w:rPr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XenServer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numPr>
          <w:ilvl w:val="0"/>
          <w:numId w:val="3"/>
        </w:numPr>
        <w:ind w:left="720" w:hanging="36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FreeNAS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numPr>
          <w:ilvl w:val="0"/>
          <w:numId w:val="3"/>
        </w:numPr>
        <w:ind w:left="720" w:hanging="36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Switches em geral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numPr>
          <w:ilvl w:val="0"/>
          <w:numId w:val="3"/>
        </w:numPr>
        <w:ind w:left="720" w:hanging="36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Mikrotik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numPr>
          <w:ilvl w:val="0"/>
          <w:numId w:val="3"/>
        </w:numPr>
        <w:ind w:left="720" w:hanging="36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Storages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numPr>
          <w:ilvl w:val="0"/>
          <w:numId w:val="3"/>
        </w:numPr>
        <w:ind w:left="720" w:hanging="36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ProxMox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numPr>
          <w:ilvl w:val="0"/>
          <w:numId w:val="3"/>
        </w:numPr>
        <w:ind w:left="720" w:hanging="36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Vmware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numPr>
          <w:ilvl w:val="0"/>
          <w:numId w:val="3"/>
        </w:numPr>
        <w:ind w:left="720" w:hanging="36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firewalls, APs e embedeed em geral.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ind w:left="720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Microsoft</w:t>
      </w:r>
    </w:p>
    <w:p w:rsidR="00000000" w:rsidDel="00000000" w:rsidP="00000000" w:rsidRDefault="00000000" w:rsidRPr="00000000" w14:paraId="00000111">
      <w:pPr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Atendimento às seguintes plataformas: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numPr>
          <w:ilvl w:val="0"/>
          <w:numId w:val="4"/>
        </w:numPr>
        <w:ind w:left="720" w:hanging="360"/>
        <w:rPr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Windows XP Pro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numPr>
          <w:ilvl w:val="0"/>
          <w:numId w:val="4"/>
        </w:numPr>
        <w:ind w:left="720" w:hanging="360"/>
        <w:rPr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Windows 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numPr>
          <w:ilvl w:val="0"/>
          <w:numId w:val="4"/>
        </w:numPr>
        <w:ind w:left="720" w:hanging="360"/>
        <w:rPr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Windows 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numPr>
          <w:ilvl w:val="0"/>
          <w:numId w:val="4"/>
        </w:numPr>
        <w:ind w:left="720" w:hanging="360"/>
        <w:rPr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Windows 2012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numPr>
          <w:ilvl w:val="0"/>
          <w:numId w:val="4"/>
        </w:numPr>
        <w:ind w:left="720" w:hanging="36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Windows 2011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numPr>
          <w:ilvl w:val="0"/>
          <w:numId w:val="4"/>
        </w:numPr>
        <w:ind w:left="720" w:hanging="36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Windows 10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numPr>
          <w:ilvl w:val="0"/>
          <w:numId w:val="4"/>
        </w:numPr>
        <w:ind w:left="720" w:hanging="36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Windows Server (todos)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Backup</w:t>
      </w:r>
    </w:p>
    <w:p w:rsidR="00000000" w:rsidDel="00000000" w:rsidP="00000000" w:rsidRDefault="00000000" w:rsidRPr="00000000" w14:paraId="0000011B">
      <w:pPr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Atendimento às seguintes plataformas: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numPr>
          <w:ilvl w:val="0"/>
          <w:numId w:val="4"/>
        </w:numPr>
        <w:ind w:left="720" w:hanging="360"/>
        <w:rPr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Software de Backup Nativos Windows e Linux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numPr>
          <w:ilvl w:val="0"/>
          <w:numId w:val="4"/>
        </w:numPr>
        <w:ind w:left="720" w:hanging="36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Bacula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numPr>
          <w:ilvl w:val="0"/>
          <w:numId w:val="4"/>
        </w:numPr>
        <w:ind w:left="720" w:hanging="36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Rsync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numPr>
          <w:ilvl w:val="0"/>
          <w:numId w:val="4"/>
        </w:numPr>
        <w:ind w:left="720" w:hanging="36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Veeam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3. Disponibilidade de horários acordados conforme a disponibilidade da CONTRATADA, previamente definido abaixo:</w:t>
      </w:r>
    </w:p>
    <w:p w:rsidR="00000000" w:rsidDel="00000000" w:rsidP="00000000" w:rsidRDefault="00000000" w:rsidRPr="00000000" w14:paraId="00000122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numPr>
          <w:ilvl w:val="0"/>
          <w:numId w:val="2"/>
        </w:numPr>
        <w:ind w:left="720" w:hanging="36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De segunda a sexta das 8:00h às 18:00h atendimento normal conforme demanda.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numPr>
          <w:ilvl w:val="0"/>
          <w:numId w:val="2"/>
        </w:numPr>
        <w:ind w:left="720" w:hanging="36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De segunda a sexta das 18:00h as 00:00h atendimento agendado e autorizado previamente.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numPr>
          <w:ilvl w:val="0"/>
          <w:numId w:val="2"/>
        </w:numPr>
        <w:ind w:left="720" w:hanging="36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Sábados, domingos e feriados,  Atendimentos de acordo com a possibilidade, sendo assim dessa forma excludente das penalidade predeterminadas no capítulo 7 parágrafo 7.1 itens: h, i e j, exceto em caso de agendado e prévia autorização registrada pela CONTRATANTE.</w:t>
      </w:r>
      <w:r w:rsidDel="00000000" w:rsidR="00000000" w:rsidRPr="00000000">
        <w:rPr>
          <w:rtl w:val="0"/>
        </w:rPr>
      </w:r>
    </w:p>
    <w:sectPr>
      <w:headerReference r:id="rId13" w:type="default"/>
      <w:headerReference r:id="rId14" w:type="first"/>
      <w:headerReference r:id="rId15" w:type="even"/>
      <w:pgSz w:h="16838" w:w="11906" w:orient="portrait"/>
      <w:pgMar w:bottom="832.716535433073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Courier New"/>
  <w:font w:name="No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TrebuchetMS-Bold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3" style="position:absolute;width:425.1pt;height:293.9pt;rotation:0;z-index:-503316481;mso-position-horizontal-relative:margin;mso-position-horizontal:center;mso-position-vertical-relative:margin;mso-position-vertical:center;" alt="" type="#_x0000_t75">
          <v:imagedata blacklevel="22938f" cropbottom="0f" cropleft="0f" cropright="0f" croptop="0f" gain="19661f" r:id="rId1" o:title="image2.gif"/>
        </v:shape>
      </w:pic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1" style="position:absolute;width:425.1pt;height:293.9pt;rotation:0;z-index:-503316481;mso-position-horizontal-relative:margin;mso-position-horizontal:center;mso-position-vertical-relative:margin;mso-position-vertical:center;" alt="" type="#_x0000_t75">
          <v:imagedata blacklevel="22938f" cropbottom="0f" cropleft="0f" cropright="0f" croptop="0f" gain="19661f" r:id="rId1" o:title="image2.gif"/>
        </v:shape>
      </w:pic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2" style="position:absolute;width:425.1pt;height:293.9pt;rotation:0;z-index:-503316481;mso-position-horizontal-relative:margin;mso-position-horizontal:center;mso-position-vertical-relative:margin;mso-position-vertical:center;" alt="" type="#_x0000_t75">
          <v:imagedata blacklevel="22938f" cropbottom="0f" cropleft="0f" cropright="0f" croptop="0f" gain="19661f" r:id="rId1" o:title="image2.gif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" w:cs="Noto Sans" w:eastAsia="Noto Sans" w:hAnsi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cs="Noto Sans" w:eastAsia="Noto Sans" w:hAnsi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cs="Noto Sans" w:eastAsia="Noto Sans" w:hAnsi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cs="Noto Sans" w:eastAsia="Noto Sans" w:hAnsi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cs="Noto Sans" w:eastAsia="Noto Sans" w:hAnsi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cs="Noto Sans" w:eastAsia="Noto Sans" w:hAnsi="Noto San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" w:cs="Noto Sans" w:eastAsia="Noto Sans" w:hAnsi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cs="Noto Sans" w:eastAsia="Noto Sans" w:hAnsi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cs="Noto Sans" w:eastAsia="Noto Sans" w:hAnsi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cs="Noto Sans" w:eastAsia="Noto Sans" w:hAnsi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cs="Noto Sans" w:eastAsia="Noto Sans" w:hAnsi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cs="Noto Sans" w:eastAsia="Noto Sans" w:hAnsi="Noto San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" w:cs="Noto Sans" w:eastAsia="Noto Sans" w:hAnsi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cs="Noto Sans" w:eastAsia="Noto Sans" w:hAnsi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cs="Noto Sans" w:eastAsia="Noto Sans" w:hAnsi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cs="Noto Sans" w:eastAsia="Noto Sans" w:hAnsi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cs="Noto Sans" w:eastAsia="Noto Sans" w:hAnsi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cs="Noto Sans" w:eastAsia="Noto Sans" w:hAnsi="Noto San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rFonts w:ascii="TrebuchetMS-Bold" w:cs="TrebuchetMS-Bold" w:eastAsia="TrebuchetMS-Bold" w:hAnsi="TrebuchetMS-Bold"/>
      <w:b w:val="1"/>
      <w:sz w:val="20"/>
      <w:szCs w:val="20"/>
    </w:rPr>
  </w:style>
  <w:style w:type="paragraph" w:styleId="Heading2">
    <w:name w:val="heading 2"/>
    <w:basedOn w:val="Normal"/>
    <w:next w:val="Normal"/>
    <w:pPr>
      <w:keepNext w:val="1"/>
    </w:pPr>
    <w:rPr>
      <w:rFonts w:ascii="Arial" w:cs="Arial" w:eastAsia="Arial" w:hAnsi="Arial"/>
      <w:b w:val="1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rFonts w:ascii="TrebuchetMS-Bold" w:cs="TrebuchetMS-Bold" w:eastAsia="TrebuchetMS-Bold" w:hAnsi="TrebuchetMS-Bold"/>
      <w:b w:val="1"/>
      <w:sz w:val="20"/>
      <w:szCs w:val="20"/>
    </w:rPr>
  </w:style>
  <w:style w:type="paragraph" w:styleId="Heading2">
    <w:name w:val="heading 2"/>
    <w:basedOn w:val="Normal"/>
    <w:next w:val="Normal"/>
    <w:pPr>
      <w:keepNext w:val="1"/>
    </w:pPr>
    <w:rPr>
      <w:rFonts w:ascii="Arial" w:cs="Arial" w:eastAsia="Arial" w:hAnsi="Arial"/>
      <w:b w:val="1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rFonts w:ascii="TrebuchetMS-Bold" w:cs="TrebuchetMS-Bold" w:eastAsia="TrebuchetMS-Bold" w:hAnsi="TrebuchetMS-Bold"/>
      <w:b w:val="1"/>
      <w:sz w:val="20"/>
      <w:szCs w:val="20"/>
    </w:rPr>
  </w:style>
  <w:style w:type="paragraph" w:styleId="Heading2">
    <w:name w:val="heading 2"/>
    <w:basedOn w:val="Normal"/>
    <w:next w:val="Normal"/>
    <w:pPr>
      <w:keepNext w:val="1"/>
    </w:pPr>
    <w:rPr>
      <w:rFonts w:ascii="Arial" w:cs="Arial" w:eastAsia="Arial" w:hAnsi="Arial"/>
      <w:b w:val="1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6.png"/><Relationship Id="rId10" Type="http://schemas.openxmlformats.org/officeDocument/2006/relationships/image" Target="media/image3.png"/><Relationship Id="rId13" Type="http://schemas.openxmlformats.org/officeDocument/2006/relationships/header" Target="header2.xml"/><Relationship Id="rId12" Type="http://schemas.openxmlformats.org/officeDocument/2006/relationships/image" Target="media/image5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png"/><Relationship Id="rId15" Type="http://schemas.openxmlformats.org/officeDocument/2006/relationships/header" Target="header3.xml"/><Relationship Id="rId14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mailto:financeiro@webstorage.com.br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-regular.ttf"/><Relationship Id="rId2" Type="http://schemas.openxmlformats.org/officeDocument/2006/relationships/font" Target="fonts/NotoSans-bold.ttf"/><Relationship Id="rId3" Type="http://schemas.openxmlformats.org/officeDocument/2006/relationships/font" Target="fonts/NotoSans-italic.ttf"/><Relationship Id="rId4" Type="http://schemas.openxmlformats.org/officeDocument/2006/relationships/font" Target="fonts/Noto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gi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gif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qWPeNuh2uvfww2T3vb/akaP8pg==">AMUW2mXAwKT+dCRCphMXu9eE+n9vRCJ8HMGwqCRDrdXzSVSMQiTmM9nUJsK1egjbKKIGoS4Teut3IFFiVPgeHA2sfn3uMwFM1FgnuXdJ99P9T0bV/9FI3lg=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